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49" w:rsidRDefault="00EC71D7">
      <w:pPr>
        <w:pStyle w:val="Nagwek1"/>
        <w:spacing w:before="36"/>
        <w:ind w:left="836" w:firstLine="0"/>
        <w:jc w:val="left"/>
      </w:pPr>
      <w:r>
        <w:t>INFORMACE O GDPR</w:t>
      </w:r>
    </w:p>
    <w:p w:rsidR="005F2949" w:rsidRDefault="00EC71D7">
      <w:pPr>
        <w:pStyle w:val="Tekstpodstawowy"/>
        <w:spacing w:before="124" w:line="360" w:lineRule="auto"/>
        <w:ind w:right="121"/>
      </w:pPr>
      <w:r>
        <w:t xml:space="preserve">Realizujíc informační povinnost týkající se ochrany osobních údajů, vyplývající s Nařízení Evropského parlamentu a Rady (EU) 2016/679 ze dne 27.dubna 2016 ve věci ochrany fyzických osob v souvislosti se zpracovaním osobních údajů a ve věci volného průtoku </w:t>
      </w:r>
      <w:r>
        <w:t>takových údajů a zrušení nařízení 95/46/ES (Sb. EU. L. s 2016 č. 119, str. 1) („GDPR”), které se stálo účinné 25.května 2018 v souvislosti se získáním od Vás osobních údajů Vám poskytujeme tyto</w:t>
      </w:r>
      <w:r>
        <w:rPr>
          <w:spacing w:val="-3"/>
        </w:rPr>
        <w:t xml:space="preserve"> </w:t>
      </w:r>
      <w:r>
        <w:t>informace: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ind w:hanging="361"/>
      </w:pPr>
      <w:r>
        <w:t>Kdo je správcem osobních</w:t>
      </w:r>
      <w:r>
        <w:rPr>
          <w:spacing w:val="-1"/>
        </w:rPr>
        <w:t xml:space="preserve"> </w:t>
      </w:r>
      <w:r>
        <w:t>údajů?</w:t>
      </w:r>
    </w:p>
    <w:p w:rsidR="005F2949" w:rsidRDefault="00EC71D7" w:rsidP="00EC71D7">
      <w:pPr>
        <w:pStyle w:val="Tekstpodstawowy"/>
        <w:spacing w:line="360" w:lineRule="auto"/>
        <w:ind w:right="122"/>
      </w:pPr>
      <w:r>
        <w:t>Zdvořile Vás inform</w:t>
      </w:r>
      <w:r>
        <w:t>ujeme, že správcem Vašich osobních údajů, tedy subjektem, který rozhoduje o cílech a způsobech jejich zpracování je LOGISTIKA PATRON SYSTEM s.r.o.</w:t>
      </w:r>
      <w:r w:rsidRPr="00EC71D7">
        <w:t>, se sídlem Smetanovo náměstí 979/2, Moravská Ostrava, 702 00</w:t>
      </w:r>
      <w:r>
        <w:t xml:space="preserve"> jednající na základě: Společnost </w:t>
      </w:r>
      <w:r w:rsidRPr="00EC71D7">
        <w:t>zapsaná v obchodním rejstříku vedeném C 91027, vedená u Krajského soudu v</w:t>
      </w:r>
      <w:r>
        <w:t> </w:t>
      </w:r>
      <w:r w:rsidRPr="00EC71D7">
        <w:t>Ostravě</w:t>
      </w:r>
      <w:r>
        <w:t xml:space="preserve"> </w:t>
      </w:r>
      <w:r>
        <w:t>Daňový identifikátor: CZ17752</w:t>
      </w:r>
      <w:r w:rsidRPr="00EC71D7">
        <w:t>833</w:t>
      </w:r>
      <w:r>
        <w:t xml:space="preserve">, Firemní identifikátor: </w:t>
      </w:r>
      <w:r w:rsidRPr="00EC71D7">
        <w:t>177 52 833</w:t>
      </w:r>
      <w:r>
        <w:t>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before="123"/>
        <w:ind w:hanging="361"/>
      </w:pPr>
      <w:r>
        <w:t>Kdo je Inspektorem ochrany údajů a jak se s nim</w:t>
      </w:r>
      <w:r>
        <w:rPr>
          <w:spacing w:val="-7"/>
        </w:rPr>
        <w:t xml:space="preserve"> </w:t>
      </w:r>
      <w:r>
        <w:t>spojit?</w:t>
      </w:r>
    </w:p>
    <w:p w:rsidR="005F2949" w:rsidRDefault="00EC71D7">
      <w:pPr>
        <w:pStyle w:val="Tekstpodstawowy"/>
        <w:spacing w:before="121" w:line="360" w:lineRule="auto"/>
        <w:ind w:right="121"/>
      </w:pPr>
      <w:r>
        <w:t>J</w:t>
      </w:r>
      <w:r>
        <w:t>menovali jsme Inspektora ochrany údajů, se kterým</w:t>
      </w:r>
      <w:r>
        <w:t xml:space="preserve"> se můžete spojit na poštovní adrese sídla Správce nebo elektronicky na e-mailové adrese: </w:t>
      </w:r>
      <w:hyperlink r:id="rId5">
        <w:r>
          <w:rPr>
            <w:color w:val="0462C1"/>
            <w:u w:val="single" w:color="0462C1"/>
          </w:rPr>
          <w:t>iod.sg@solidsecurity.cz</w:t>
        </w:r>
      </w:hyperlink>
      <w:r>
        <w:rPr>
          <w:color w:val="0462C1"/>
        </w:rPr>
        <w:t xml:space="preserve"> </w:t>
      </w:r>
      <w:r>
        <w:t>ve všech záležitostech týkajících se zpracování osobních údajů a využívání práv spojených se</w:t>
      </w:r>
      <w:r>
        <w:t xml:space="preserve"> zpracováním osobních údajů.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ind w:hanging="361"/>
      </w:pPr>
      <w:r>
        <w:t>Z jakého důvodu se zpracovávají Vaše údaje a na jakým</w:t>
      </w:r>
      <w:r>
        <w:rPr>
          <w:spacing w:val="-10"/>
        </w:rPr>
        <w:t xml:space="preserve"> </w:t>
      </w:r>
      <w:r>
        <w:t>základě?</w:t>
      </w:r>
    </w:p>
    <w:p w:rsidR="005F2949" w:rsidRDefault="00EC71D7">
      <w:pPr>
        <w:pStyle w:val="Tekstpodstawowy"/>
      </w:pPr>
      <w:r>
        <w:t>Vámi uvedené údaje se budou zpracovávat za účelem:</w:t>
      </w:r>
    </w:p>
    <w:p w:rsidR="005F2949" w:rsidRDefault="00EC71D7">
      <w:pPr>
        <w:pStyle w:val="Akapitzlist"/>
        <w:numPr>
          <w:ilvl w:val="1"/>
          <w:numId w:val="2"/>
        </w:numPr>
        <w:tabs>
          <w:tab w:val="left" w:pos="1329"/>
        </w:tabs>
        <w:spacing w:before="122" w:line="352" w:lineRule="auto"/>
        <w:ind w:right="117"/>
        <w:rPr>
          <w:i/>
          <w:sz w:val="20"/>
        </w:rPr>
      </w:pPr>
      <w:r>
        <w:rPr>
          <w:sz w:val="20"/>
        </w:rPr>
        <w:t>uzavření a realizace smluv uzavřených s Vámi - právním základem zpracování údajů je nezbytnost zpracování k uzavř</w:t>
      </w:r>
      <w:r>
        <w:rPr>
          <w:sz w:val="20"/>
        </w:rPr>
        <w:t xml:space="preserve">ení a realizace smlouvy – </w:t>
      </w:r>
      <w:r>
        <w:rPr>
          <w:i/>
          <w:sz w:val="20"/>
        </w:rPr>
        <w:t>(čl. 6 odst.1 písm. b)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GDPR)</w:t>
      </w:r>
    </w:p>
    <w:p w:rsidR="005F2949" w:rsidRDefault="00EC71D7">
      <w:pPr>
        <w:pStyle w:val="Akapitzlist"/>
        <w:numPr>
          <w:ilvl w:val="1"/>
          <w:numId w:val="2"/>
        </w:numPr>
        <w:tabs>
          <w:tab w:val="left" w:pos="1329"/>
        </w:tabs>
        <w:spacing w:before="16" w:line="357" w:lineRule="auto"/>
        <w:ind w:right="120"/>
        <w:rPr>
          <w:i/>
          <w:sz w:val="20"/>
        </w:rPr>
      </w:pPr>
      <w:r>
        <w:rPr>
          <w:sz w:val="20"/>
        </w:rPr>
        <w:t xml:space="preserve">stanovení, vymáhání nároků nebo obrany před nároky souvisejícími s uzavřenou s Vámi smlouvou - právním základem zpracování údajů je nezbytnost zpracování k realizaci právně odůvodněného zájmu správce; </w:t>
      </w:r>
      <w:r>
        <w:rPr>
          <w:sz w:val="20"/>
        </w:rPr>
        <w:t>právně odůvodněným zájmem správce je možnost vymáhání n</w:t>
      </w:r>
      <w:bookmarkStart w:id="0" w:name="_GoBack"/>
      <w:bookmarkEnd w:id="0"/>
      <w:r>
        <w:rPr>
          <w:sz w:val="20"/>
        </w:rPr>
        <w:t xml:space="preserve">ároků a obrany před nároky – </w:t>
      </w:r>
      <w:r>
        <w:rPr>
          <w:i/>
          <w:sz w:val="20"/>
        </w:rPr>
        <w:t>(čl. 6 odst.1 písm. f)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GDPR)</w:t>
      </w:r>
    </w:p>
    <w:p w:rsidR="005F2949" w:rsidRDefault="00EC71D7">
      <w:pPr>
        <w:pStyle w:val="Akapitzlist"/>
        <w:numPr>
          <w:ilvl w:val="1"/>
          <w:numId w:val="2"/>
        </w:numPr>
        <w:tabs>
          <w:tab w:val="left" w:pos="1329"/>
        </w:tabs>
        <w:spacing w:before="10" w:line="355" w:lineRule="auto"/>
        <w:ind w:right="113"/>
        <w:rPr>
          <w:i/>
          <w:sz w:val="20"/>
        </w:rPr>
      </w:pPr>
      <w:r>
        <w:rPr>
          <w:sz w:val="20"/>
        </w:rPr>
        <w:t>splnění Správcem povinnosti uchovávání účetních dokumentů týkajících se realizace smluv - právním základem zpracování údajů je nezbytnost ke sp</w:t>
      </w:r>
      <w:r>
        <w:rPr>
          <w:sz w:val="20"/>
        </w:rPr>
        <w:t xml:space="preserve">lnění právní povinnosti spočívající na Správci, vyplývající ze zákona o účetnictví – </w:t>
      </w:r>
      <w:r>
        <w:rPr>
          <w:i/>
          <w:sz w:val="20"/>
        </w:rPr>
        <w:t>(čl. 6 odst.1 písm. c)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GDPR)</w:t>
      </w:r>
    </w:p>
    <w:p w:rsidR="005F2949" w:rsidRDefault="00EC71D7">
      <w:pPr>
        <w:pStyle w:val="Akapitzlist"/>
        <w:numPr>
          <w:ilvl w:val="1"/>
          <w:numId w:val="2"/>
        </w:numPr>
        <w:tabs>
          <w:tab w:val="left" w:pos="1329"/>
        </w:tabs>
        <w:spacing w:before="14" w:line="357" w:lineRule="auto"/>
        <w:ind w:right="117"/>
        <w:rPr>
          <w:i/>
          <w:sz w:val="20"/>
        </w:rPr>
      </w:pPr>
      <w:r>
        <w:rPr>
          <w:sz w:val="20"/>
        </w:rPr>
        <w:t xml:space="preserve">marketingovým tj. nabízení výrobků a služeb poskytovaných Správcem – právním základem zpracování údajů je nezbytnost zpracování k realizaci právně odůvodněného zájmu správce; právně odůvodněným zájmem správce je poskytnutí klientům informací o výrobcích a </w:t>
      </w:r>
      <w:r>
        <w:rPr>
          <w:sz w:val="20"/>
        </w:rPr>
        <w:t xml:space="preserve">službách poskytovaných Správcem – </w:t>
      </w:r>
      <w:r>
        <w:rPr>
          <w:i/>
          <w:sz w:val="20"/>
        </w:rPr>
        <w:t>(čl. 6 odst.1 písm. f)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GDPR)</w:t>
      </w:r>
    </w:p>
    <w:p w:rsidR="005F2949" w:rsidRDefault="00EC71D7">
      <w:pPr>
        <w:pStyle w:val="Akapitzlist"/>
        <w:numPr>
          <w:ilvl w:val="1"/>
          <w:numId w:val="2"/>
        </w:numPr>
        <w:tabs>
          <w:tab w:val="left" w:pos="1329"/>
        </w:tabs>
        <w:spacing w:before="10" w:line="357" w:lineRule="auto"/>
        <w:ind w:right="117"/>
        <w:rPr>
          <w:i/>
          <w:sz w:val="20"/>
        </w:rPr>
      </w:pPr>
      <w:r>
        <w:rPr>
          <w:sz w:val="20"/>
        </w:rPr>
        <w:t xml:space="preserve">za účelem zkoumání uspokojení klientů - právním základem zpracování údajů je nezbytnost zpracování k realizaci právně odůvodněného zájmu správce; právně odůvodněným zájmem správce je udržování </w:t>
      </w:r>
      <w:r>
        <w:rPr>
          <w:sz w:val="20"/>
        </w:rPr>
        <w:t xml:space="preserve">vysoké kvality naše obsluhy a úrovně spokojenosti našich Klientů s výrobky a službami – </w:t>
      </w:r>
      <w:r>
        <w:rPr>
          <w:i/>
          <w:sz w:val="20"/>
        </w:rPr>
        <w:t>(čl. 6 odst.1 písm. f)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GDPR)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before="9"/>
        <w:ind w:hanging="361"/>
      </w:pPr>
      <w:r>
        <w:t>Zda se ohledně Vás bude automaticky rozhodovat na základě</w:t>
      </w:r>
      <w:r>
        <w:rPr>
          <w:spacing w:val="-9"/>
        </w:rPr>
        <w:t xml:space="preserve"> </w:t>
      </w:r>
      <w:r>
        <w:t>profilování?</w:t>
      </w:r>
    </w:p>
    <w:p w:rsidR="005F2949" w:rsidRDefault="00EC71D7">
      <w:pPr>
        <w:pStyle w:val="Tekstpodstawowy"/>
        <w:spacing w:before="120" w:line="360" w:lineRule="auto"/>
        <w:ind w:right="124"/>
      </w:pPr>
      <w:r>
        <w:t xml:space="preserve">Správce nerozhoduje na základě automatizovaného zpracování osobních </w:t>
      </w:r>
      <w:r>
        <w:t>údajů, z toho profilování, působícího právní následky pro osobu, které údaje se zpracovávají.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line="244" w:lineRule="exact"/>
        <w:ind w:hanging="361"/>
      </w:pPr>
      <w:r>
        <w:t>Můžete odmítnout uvedení osobních údajů, které</w:t>
      </w:r>
      <w:r>
        <w:rPr>
          <w:spacing w:val="-9"/>
        </w:rPr>
        <w:t xml:space="preserve"> </w:t>
      </w:r>
      <w:r>
        <w:t>požadujeme?</w:t>
      </w:r>
    </w:p>
    <w:p w:rsidR="005F2949" w:rsidRDefault="005F2949">
      <w:pPr>
        <w:spacing w:line="244" w:lineRule="exact"/>
        <w:jc w:val="both"/>
        <w:sectPr w:rsidR="005F2949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5F2949" w:rsidRDefault="00EC71D7">
      <w:pPr>
        <w:pStyle w:val="Tekstpodstawowy"/>
        <w:spacing w:before="36" w:line="360" w:lineRule="auto"/>
        <w:ind w:right="124"/>
      </w:pPr>
      <w:r>
        <w:lastRenderedPageBreak/>
        <w:t>Uvedení údajů v souvislosti s uzavíranou smlouvou je nutné pro uzavření smlouvy a prová</w:t>
      </w:r>
      <w:r>
        <w:t>dění úkonů vyplývajících ze smlouvy – bez jejich uvedení nebude možné uzavření smlouvy. Uvedení údajů s marketingovým cílem je úplně dobrovolné.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before="1"/>
        <w:ind w:hanging="361"/>
      </w:pPr>
      <w:r>
        <w:t>Vaše údaje se mohou poskytnout</w:t>
      </w:r>
      <w:r>
        <w:rPr>
          <w:spacing w:val="-2"/>
        </w:rPr>
        <w:t xml:space="preserve"> </w:t>
      </w:r>
      <w:r>
        <w:t>kupříkladu.</w:t>
      </w:r>
    </w:p>
    <w:p w:rsidR="005F2949" w:rsidRDefault="00EC71D7">
      <w:pPr>
        <w:pStyle w:val="Akapitzlist"/>
        <w:numPr>
          <w:ilvl w:val="1"/>
          <w:numId w:val="2"/>
        </w:numPr>
        <w:tabs>
          <w:tab w:val="left" w:pos="1533"/>
        </w:tabs>
        <w:spacing w:before="125" w:line="357" w:lineRule="auto"/>
        <w:ind w:left="1599" w:right="118"/>
        <w:rPr>
          <w:sz w:val="20"/>
        </w:rPr>
      </w:pPr>
      <w:r>
        <w:rPr>
          <w:sz w:val="20"/>
        </w:rPr>
        <w:t>Subjektům, které zpracovávají údaje našim jménem a na základě smluv uzavřených s námi např.: informační firmy obsluhující naše systémy; subdodavatelé poskytující nám služby; firmy zprostředkovávající prodej našich služeb a výrobků; firmy poskytující nám úč</w:t>
      </w:r>
      <w:r>
        <w:rPr>
          <w:sz w:val="20"/>
        </w:rPr>
        <w:t>etní služby, projednávání reklamací, fakturování a vyúčtování služeb, zkoumání kvality obsluhy, vymáhání pohledávek, analytické, auditní, poradenské, právní, daňové</w:t>
      </w:r>
      <w:r>
        <w:rPr>
          <w:spacing w:val="-4"/>
          <w:sz w:val="20"/>
        </w:rPr>
        <w:t xml:space="preserve"> </w:t>
      </w:r>
      <w:r>
        <w:rPr>
          <w:sz w:val="20"/>
        </w:rPr>
        <w:t>služby.</w:t>
      </w:r>
    </w:p>
    <w:p w:rsidR="005F2949" w:rsidRDefault="00EC71D7">
      <w:pPr>
        <w:pStyle w:val="Akapitzlist"/>
        <w:numPr>
          <w:ilvl w:val="1"/>
          <w:numId w:val="2"/>
        </w:numPr>
        <w:tabs>
          <w:tab w:val="left" w:pos="1533"/>
        </w:tabs>
        <w:spacing w:before="11" w:line="357" w:lineRule="auto"/>
        <w:ind w:left="1599" w:right="113"/>
        <w:rPr>
          <w:sz w:val="20"/>
        </w:rPr>
      </w:pPr>
      <w:r>
        <w:rPr>
          <w:sz w:val="20"/>
        </w:rPr>
        <w:t xml:space="preserve">jiným subjektům, které jako správci zpracovávají Vaše údaje vlastním jménem např.: </w:t>
      </w:r>
      <w:r>
        <w:rPr>
          <w:sz w:val="20"/>
        </w:rPr>
        <w:t>poštovní a kurýrské firmy - v souvislosti s předáváním korespondence; firmy vykonávající platební činnost – v souvislosti s prováděnými platbami; firmy nabývající od nás pohledávky – v souvislosti s prodejem dluhů; firmy poskytující nám účetní, právní, daň</w:t>
      </w:r>
      <w:r>
        <w:rPr>
          <w:sz w:val="20"/>
        </w:rPr>
        <w:t>ové služby – v rozsahu, ve kterém se stanou správcem</w:t>
      </w:r>
      <w:r>
        <w:rPr>
          <w:spacing w:val="-1"/>
          <w:sz w:val="20"/>
        </w:rPr>
        <w:t xml:space="preserve"> </w:t>
      </w:r>
      <w:r>
        <w:rPr>
          <w:sz w:val="20"/>
        </w:rPr>
        <w:t>údajů.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before="12" w:line="357" w:lineRule="auto"/>
        <w:ind w:right="127"/>
      </w:pPr>
      <w:r>
        <w:t>Budou se Vaše osobní údaje poskytovat třetím státům nebo mezinárodním organizacím (mimo Evropský hospodářský</w:t>
      </w:r>
      <w:r>
        <w:rPr>
          <w:spacing w:val="-3"/>
        </w:rPr>
        <w:t xml:space="preserve"> </w:t>
      </w:r>
      <w:r>
        <w:t>prostor)?</w:t>
      </w:r>
    </w:p>
    <w:p w:rsidR="005F2949" w:rsidRDefault="00EC71D7">
      <w:pPr>
        <w:pStyle w:val="Tekstpodstawowy"/>
        <w:spacing w:before="5" w:line="357" w:lineRule="auto"/>
        <w:ind w:left="416" w:right="126"/>
      </w:pPr>
      <w:r>
        <w:t>Správce nebude poskytovat Vaše údaje do třetích států nebo mezinárodních organizací (mimo Evropský hospodářský prostor).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before="4"/>
        <w:ind w:hanging="361"/>
      </w:pPr>
      <w:r>
        <w:t>Jak dlouho se budou zpracovávat Vaše osobní</w:t>
      </w:r>
      <w:r>
        <w:rPr>
          <w:spacing w:val="-5"/>
        </w:rPr>
        <w:t xml:space="preserve"> </w:t>
      </w:r>
      <w:r>
        <w:t>údaje:</w:t>
      </w:r>
    </w:p>
    <w:p w:rsidR="005F2949" w:rsidRDefault="00EC71D7">
      <w:pPr>
        <w:pStyle w:val="Tekstpodstawowy"/>
        <w:spacing w:before="121" w:line="360" w:lineRule="auto"/>
        <w:ind w:left="399" w:right="118"/>
      </w:pPr>
      <w:r>
        <w:t>Osobní údaje se budou zpracovávat do momentu promlčení nároků z titulu uzavřených sm</w:t>
      </w:r>
      <w:r>
        <w:t>lu nebo do momentu zániku povinnosti zpracování údajů vyplývajících z právních předpisů nebo Vašeho zrušení souhlasu, pokud byly údaje zpracovávány na základě vyjádření souhlasu, naproti tomu k jejich dalšímu zpracování není jiný právně zdůvodněný titul, n</w:t>
      </w:r>
      <w:r>
        <w:t>ebo k zániku právně zdůvodněného zájmu Správce, pokud se údaje budou zpracovávat za účelem právně zdůvodněného zájmu Správce.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ind w:hanging="361"/>
      </w:pPr>
      <w:r>
        <w:t>Jaká Vám přísluší</w:t>
      </w:r>
      <w:r>
        <w:rPr>
          <w:spacing w:val="-3"/>
        </w:rPr>
        <w:t xml:space="preserve"> </w:t>
      </w:r>
      <w:r>
        <w:t>práva?</w:t>
      </w:r>
    </w:p>
    <w:p w:rsidR="005F2949" w:rsidRDefault="00EC71D7">
      <w:pPr>
        <w:pStyle w:val="Tekstpodstawowy"/>
      </w:pPr>
      <w:r>
        <w:t>Přísluší Vám právo:</w:t>
      </w:r>
    </w:p>
    <w:p w:rsidR="005F2949" w:rsidRDefault="00EC71D7">
      <w:pPr>
        <w:pStyle w:val="Akapitzlist"/>
        <w:numPr>
          <w:ilvl w:val="0"/>
          <w:numId w:val="1"/>
        </w:numPr>
        <w:tabs>
          <w:tab w:val="left" w:pos="825"/>
        </w:tabs>
        <w:spacing w:before="149" w:line="398" w:lineRule="auto"/>
        <w:ind w:right="112" w:hanging="360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přístupu</w:t>
      </w:r>
      <w:r>
        <w:rPr>
          <w:sz w:val="20"/>
        </w:rPr>
        <w:t xml:space="preserve"> k obsahu svých údajů a jejich </w:t>
      </w:r>
      <w:r>
        <w:rPr>
          <w:sz w:val="20"/>
          <w:u w:val="single"/>
        </w:rPr>
        <w:t>opravy</w:t>
      </w:r>
      <w:r>
        <w:rPr>
          <w:sz w:val="20"/>
        </w:rPr>
        <w:t>,</w:t>
      </w:r>
      <w:r>
        <w:rPr>
          <w:sz w:val="20"/>
          <w:u w:val="single"/>
        </w:rPr>
        <w:t xml:space="preserve"> odstranění</w:t>
      </w:r>
      <w:r>
        <w:rPr>
          <w:sz w:val="20"/>
        </w:rPr>
        <w:t>,</w:t>
      </w:r>
      <w:r>
        <w:rPr>
          <w:sz w:val="20"/>
          <w:u w:val="single"/>
        </w:rPr>
        <w:t xml:space="preserve"> omezení zpracování v</w:t>
      </w:r>
      <w:r>
        <w:rPr>
          <w:sz w:val="20"/>
        </w:rPr>
        <w:t xml:space="preserve"> </w:t>
      </w:r>
      <w:r>
        <w:rPr>
          <w:rFonts w:ascii="Arial" w:hAnsi="Arial"/>
          <w:sz w:val="21"/>
        </w:rPr>
        <w:t>příp</w:t>
      </w:r>
      <w:r>
        <w:rPr>
          <w:rFonts w:ascii="Arial" w:hAnsi="Arial"/>
          <w:sz w:val="21"/>
        </w:rPr>
        <w:t>adech vyplývajících z ustanovení čl. 18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z w:val="21"/>
        </w:rPr>
        <w:t>GDPR.</w:t>
      </w:r>
      <w:r>
        <w:rPr>
          <w:sz w:val="20"/>
        </w:rPr>
        <w:t>,</w:t>
      </w:r>
    </w:p>
    <w:p w:rsidR="005F2949" w:rsidRDefault="00EC71D7">
      <w:pPr>
        <w:pStyle w:val="Akapitzlist"/>
        <w:numPr>
          <w:ilvl w:val="0"/>
          <w:numId w:val="1"/>
        </w:numPr>
        <w:tabs>
          <w:tab w:val="left" w:pos="825"/>
        </w:tabs>
        <w:spacing w:line="384" w:lineRule="auto"/>
        <w:ind w:right="114" w:hanging="360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převodu</w:t>
      </w:r>
      <w:r>
        <w:rPr>
          <w:sz w:val="20"/>
        </w:rPr>
        <w:t xml:space="preserve"> osobních údajů, tj. obdržení od Správce informací o zpracovávaných Vašich osobních údajích </w:t>
      </w:r>
      <w:r>
        <w:rPr>
          <w:rFonts w:ascii="Arial" w:hAnsi="Arial"/>
          <w:sz w:val="21"/>
        </w:rPr>
        <w:t>poskytnutých Správci</w:t>
      </w:r>
      <w:r>
        <w:rPr>
          <w:sz w:val="20"/>
        </w:rPr>
        <w:t>, ve strukturovaném, všeobecně používaném formátu hodícím se ke strojnímu přečtení, v roz</w:t>
      </w:r>
      <w:r>
        <w:rPr>
          <w:sz w:val="20"/>
        </w:rPr>
        <w:t xml:space="preserve">sahu, ve kterém se Vaše údaje zpracovávají za účelem uzavření a provádění smlouvy nebo na základě souhlasu </w:t>
      </w:r>
      <w:r>
        <w:rPr>
          <w:rFonts w:ascii="Arial" w:hAnsi="Arial"/>
          <w:sz w:val="21"/>
        </w:rPr>
        <w:t xml:space="preserve">(ii) se </w:t>
      </w:r>
      <w:r>
        <w:rPr>
          <w:sz w:val="20"/>
        </w:rPr>
        <w:t xml:space="preserve">zpracovávají </w:t>
      </w:r>
      <w:r>
        <w:rPr>
          <w:rFonts w:ascii="Arial" w:hAnsi="Arial"/>
          <w:sz w:val="21"/>
        </w:rPr>
        <w:t>automatizovaným způsobem a (iii) vykonávaní práv nemá nepříznivý vliv na práva a svobody jiných subjektů</w:t>
      </w:r>
      <w:r>
        <w:rPr>
          <w:sz w:val="20"/>
        </w:rPr>
        <w:t>. Poskytnuté osobní údaj</w:t>
      </w:r>
      <w:r>
        <w:rPr>
          <w:sz w:val="20"/>
        </w:rPr>
        <w:t>e můžete následně odeslat jinému správci</w:t>
      </w:r>
      <w:r>
        <w:rPr>
          <w:spacing w:val="-1"/>
          <w:sz w:val="20"/>
        </w:rPr>
        <w:t xml:space="preserve"> </w:t>
      </w:r>
      <w:r>
        <w:rPr>
          <w:sz w:val="20"/>
        </w:rPr>
        <w:t>údajů</w:t>
      </w:r>
    </w:p>
    <w:p w:rsidR="005F2949" w:rsidRDefault="00EC71D7">
      <w:pPr>
        <w:pStyle w:val="Akapitzlist"/>
        <w:numPr>
          <w:ilvl w:val="0"/>
          <w:numId w:val="1"/>
        </w:numPr>
        <w:tabs>
          <w:tab w:val="left" w:pos="825"/>
        </w:tabs>
        <w:spacing w:line="352" w:lineRule="auto"/>
        <w:ind w:right="123" w:hanging="360"/>
        <w:rPr>
          <w:sz w:val="20"/>
        </w:rPr>
      </w:pPr>
      <w:r>
        <w:rPr>
          <w:sz w:val="20"/>
          <w:u w:val="single"/>
        </w:rPr>
        <w:t>podat odpor</w:t>
      </w:r>
      <w:r>
        <w:rPr>
          <w:sz w:val="20"/>
        </w:rPr>
        <w:t xml:space="preserve"> vůči zpracování osobních údajů v rozsahu, ve kterém je základem zpracování osobních údajů právně zdůvodněný zájem</w:t>
      </w:r>
      <w:r>
        <w:rPr>
          <w:spacing w:val="-3"/>
          <w:sz w:val="20"/>
        </w:rPr>
        <w:t xml:space="preserve"> </w:t>
      </w:r>
      <w:r>
        <w:rPr>
          <w:sz w:val="20"/>
        </w:rPr>
        <w:t>Správce.</w:t>
      </w:r>
    </w:p>
    <w:p w:rsidR="005F2949" w:rsidRDefault="005F2949">
      <w:pPr>
        <w:spacing w:line="352" w:lineRule="auto"/>
        <w:jc w:val="both"/>
        <w:rPr>
          <w:sz w:val="20"/>
        </w:rPr>
        <w:sectPr w:rsidR="005F2949">
          <w:pgSz w:w="11910" w:h="16840"/>
          <w:pgMar w:top="1360" w:right="1300" w:bottom="280" w:left="1300" w:header="708" w:footer="708" w:gutter="0"/>
          <w:cols w:space="708"/>
        </w:sectPr>
      </w:pPr>
    </w:p>
    <w:p w:rsidR="005F2949" w:rsidRDefault="00EC71D7">
      <w:pPr>
        <w:pStyle w:val="Akapitzlist"/>
        <w:numPr>
          <w:ilvl w:val="0"/>
          <w:numId w:val="1"/>
        </w:numPr>
        <w:tabs>
          <w:tab w:val="left" w:pos="825"/>
        </w:tabs>
        <w:spacing w:before="78" w:line="357" w:lineRule="auto"/>
        <w:ind w:right="123" w:hanging="360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>právo ke zrušení souhlasu</w:t>
      </w:r>
      <w:r>
        <w:rPr>
          <w:sz w:val="20"/>
        </w:rPr>
        <w:t xml:space="preserve"> v libovolném momentě v rozsahu, ve kterém je základem zpracování osobních údajů souhlas. Zrušení souhlasu nemá vliv na oprávněnost zpracování, které jsme provedli na základě tohoto souhlasu před jeho</w:t>
      </w:r>
      <w:r>
        <w:rPr>
          <w:spacing w:val="-4"/>
          <w:sz w:val="20"/>
        </w:rPr>
        <w:t xml:space="preserve"> </w:t>
      </w:r>
      <w:r>
        <w:rPr>
          <w:sz w:val="20"/>
        </w:rPr>
        <w:t>zrušením.</w:t>
      </w:r>
    </w:p>
    <w:p w:rsidR="005F2949" w:rsidRDefault="00EC71D7">
      <w:pPr>
        <w:pStyle w:val="Akapitzlist"/>
        <w:numPr>
          <w:ilvl w:val="0"/>
          <w:numId w:val="1"/>
        </w:numPr>
        <w:tabs>
          <w:tab w:val="left" w:pos="825"/>
        </w:tabs>
        <w:spacing w:before="9"/>
        <w:ind w:left="824" w:hanging="349"/>
        <w:rPr>
          <w:sz w:val="20"/>
        </w:rPr>
      </w:pPr>
      <w:r>
        <w:rPr>
          <w:sz w:val="20"/>
          <w:u w:val="single"/>
        </w:rPr>
        <w:t>podat srížnost</w:t>
      </w:r>
      <w:r>
        <w:rPr>
          <w:sz w:val="20"/>
        </w:rPr>
        <w:t xml:space="preserve"> k Předsedovi úřadu ochrany oso</w:t>
      </w:r>
      <w:r>
        <w:rPr>
          <w:sz w:val="20"/>
        </w:rPr>
        <w:t>bních</w:t>
      </w:r>
      <w:r>
        <w:rPr>
          <w:spacing w:val="-2"/>
          <w:sz w:val="20"/>
        </w:rPr>
        <w:t xml:space="preserve"> </w:t>
      </w:r>
      <w:r>
        <w:rPr>
          <w:sz w:val="20"/>
        </w:rPr>
        <w:t>údajů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before="121"/>
        <w:ind w:hanging="361"/>
      </w:pPr>
      <w:r>
        <w:t>Jak můžete využívat svá</w:t>
      </w:r>
      <w:r>
        <w:rPr>
          <w:spacing w:val="-2"/>
        </w:rPr>
        <w:t xml:space="preserve"> </w:t>
      </w:r>
      <w:r>
        <w:t>práva?</w:t>
      </w:r>
    </w:p>
    <w:p w:rsidR="005F2949" w:rsidRDefault="00EC71D7">
      <w:pPr>
        <w:pStyle w:val="Tekstpodstawowy"/>
        <w:spacing w:before="120" w:line="360" w:lineRule="auto"/>
        <w:ind w:right="121"/>
      </w:pPr>
      <w:r>
        <w:t>Správce zajišťuje subjektům údajů realizaci oprávnění týkajících se ochrany osobních údajů vyplývajících z GDPR (Nařízení Evropského parlamentu a Rady (EU) 2016/679 ze dne 27.dubna 2016 ve věci ochrany fyzických osob v souvislosti se zpracováním osobních ú</w:t>
      </w:r>
      <w:r>
        <w:t>dajů a ve věci volného průtoku takových údajů a zrušení nařízení 95/46/ES).</w:t>
      </w:r>
    </w:p>
    <w:p w:rsidR="005F2949" w:rsidRDefault="00EC71D7">
      <w:pPr>
        <w:pStyle w:val="Tekstpodstawowy"/>
        <w:spacing w:before="31" w:line="374" w:lineRule="auto"/>
        <w:ind w:right="119"/>
      </w:pPr>
      <w:r>
        <w:t xml:space="preserve">Aby využit uvedená práva nebo </w:t>
      </w:r>
      <w:r>
        <w:rPr>
          <w:rFonts w:ascii="Arial" w:hAnsi="Arial"/>
          <w:sz w:val="21"/>
        </w:rPr>
        <w:t xml:space="preserve">kterékoliv z nich </w:t>
      </w:r>
      <w:r>
        <w:t>musíte kontaktovat Správce údajů nebo Inspektora ochrany údajů, na kterých byly kontaktní údaje uvedeny výše.</w:t>
      </w:r>
    </w:p>
    <w:p w:rsidR="005F2949" w:rsidRDefault="00EC71D7">
      <w:pPr>
        <w:pStyle w:val="Nagwek1"/>
        <w:numPr>
          <w:ilvl w:val="0"/>
          <w:numId w:val="2"/>
        </w:numPr>
        <w:tabs>
          <w:tab w:val="left" w:pos="1197"/>
        </w:tabs>
        <w:spacing w:line="232" w:lineRule="exact"/>
        <w:ind w:hanging="361"/>
      </w:pPr>
      <w:r>
        <w:t>Jak využit nárok na po</w:t>
      </w:r>
      <w:r>
        <w:t>dání</w:t>
      </w:r>
      <w:r>
        <w:rPr>
          <w:spacing w:val="-4"/>
        </w:rPr>
        <w:t xml:space="preserve"> </w:t>
      </w:r>
      <w:r>
        <w:t>stížnosti?</w:t>
      </w:r>
    </w:p>
    <w:p w:rsidR="005F2949" w:rsidRDefault="00EC71D7">
      <w:pPr>
        <w:pStyle w:val="Tekstpodstawowy"/>
        <w:spacing w:line="374" w:lineRule="auto"/>
        <w:ind w:right="115"/>
      </w:pPr>
      <w:r>
        <w:t xml:space="preserve">Pokud jste názoru, že zpracováváme Vaše osobní údaje v rozporu s právními předpisy, máte právo podat stížnost k dozorčímu orgánu zabývajícímu se ochranou osobních údajů, tj. Předsedovi úřadu ochrany osobních údajů </w:t>
      </w:r>
      <w:r>
        <w:rPr>
          <w:rFonts w:ascii="Arial" w:hAnsi="Arial"/>
          <w:sz w:val="21"/>
        </w:rPr>
        <w:t>(www.uoou.cz)</w:t>
      </w:r>
      <w:r>
        <w:t>.</w:t>
      </w:r>
    </w:p>
    <w:sectPr w:rsidR="005F294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D70"/>
    <w:multiLevelType w:val="hybridMultilevel"/>
    <w:tmpl w:val="EC262016"/>
    <w:lvl w:ilvl="0" w:tplc="435A338A">
      <w:start w:val="1"/>
      <w:numFmt w:val="decimal"/>
      <w:lvlText w:val="%1."/>
      <w:lvlJc w:val="left"/>
      <w:pPr>
        <w:ind w:left="1196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 w:tplc="9A2AA838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2" w:tplc="1EB690DE">
      <w:numFmt w:val="bullet"/>
      <w:lvlText w:val="•"/>
      <w:lvlJc w:val="left"/>
      <w:pPr>
        <w:ind w:left="1600" w:hanging="360"/>
      </w:pPr>
      <w:rPr>
        <w:rFonts w:hint="default"/>
        <w:lang w:val="cs-CZ" w:eastAsia="en-US" w:bidi="ar-SA"/>
      </w:rPr>
    </w:lvl>
    <w:lvl w:ilvl="3" w:tplc="0E681F16">
      <w:numFmt w:val="bullet"/>
      <w:lvlText w:val="•"/>
      <w:lvlJc w:val="left"/>
      <w:pPr>
        <w:ind w:left="2563" w:hanging="360"/>
      </w:pPr>
      <w:rPr>
        <w:rFonts w:hint="default"/>
        <w:lang w:val="cs-CZ" w:eastAsia="en-US" w:bidi="ar-SA"/>
      </w:rPr>
    </w:lvl>
    <w:lvl w:ilvl="4" w:tplc="0794F24E">
      <w:numFmt w:val="bullet"/>
      <w:lvlText w:val="•"/>
      <w:lvlJc w:val="left"/>
      <w:pPr>
        <w:ind w:left="3526" w:hanging="360"/>
      </w:pPr>
      <w:rPr>
        <w:rFonts w:hint="default"/>
        <w:lang w:val="cs-CZ" w:eastAsia="en-US" w:bidi="ar-SA"/>
      </w:rPr>
    </w:lvl>
    <w:lvl w:ilvl="5" w:tplc="5BB24B4E">
      <w:numFmt w:val="bullet"/>
      <w:lvlText w:val="•"/>
      <w:lvlJc w:val="left"/>
      <w:pPr>
        <w:ind w:left="4489" w:hanging="360"/>
      </w:pPr>
      <w:rPr>
        <w:rFonts w:hint="default"/>
        <w:lang w:val="cs-CZ" w:eastAsia="en-US" w:bidi="ar-SA"/>
      </w:rPr>
    </w:lvl>
    <w:lvl w:ilvl="6" w:tplc="70CCC7A0">
      <w:numFmt w:val="bullet"/>
      <w:lvlText w:val="•"/>
      <w:lvlJc w:val="left"/>
      <w:pPr>
        <w:ind w:left="5453" w:hanging="360"/>
      </w:pPr>
      <w:rPr>
        <w:rFonts w:hint="default"/>
        <w:lang w:val="cs-CZ" w:eastAsia="en-US" w:bidi="ar-SA"/>
      </w:rPr>
    </w:lvl>
    <w:lvl w:ilvl="7" w:tplc="DB2820A6"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8" w:tplc="C1D45D9E">
      <w:numFmt w:val="bullet"/>
      <w:lvlText w:val="•"/>
      <w:lvlJc w:val="left"/>
      <w:pPr>
        <w:ind w:left="7379" w:hanging="360"/>
      </w:pPr>
      <w:rPr>
        <w:rFonts w:hint="default"/>
        <w:lang w:val="cs-CZ" w:eastAsia="en-US" w:bidi="ar-SA"/>
      </w:rPr>
    </w:lvl>
  </w:abstractNum>
  <w:abstractNum w:abstractNumId="1">
    <w:nsid w:val="327E49B6"/>
    <w:multiLevelType w:val="hybridMultilevel"/>
    <w:tmpl w:val="298C5B24"/>
    <w:lvl w:ilvl="0" w:tplc="FD24D558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18FCBD8A">
      <w:numFmt w:val="bullet"/>
      <w:lvlText w:val="•"/>
      <w:lvlJc w:val="left"/>
      <w:pPr>
        <w:ind w:left="1686" w:hanging="348"/>
      </w:pPr>
      <w:rPr>
        <w:rFonts w:hint="default"/>
        <w:lang w:val="cs-CZ" w:eastAsia="en-US" w:bidi="ar-SA"/>
      </w:rPr>
    </w:lvl>
    <w:lvl w:ilvl="2" w:tplc="02F27724">
      <w:numFmt w:val="bullet"/>
      <w:lvlText w:val="•"/>
      <w:lvlJc w:val="left"/>
      <w:pPr>
        <w:ind w:left="2533" w:hanging="348"/>
      </w:pPr>
      <w:rPr>
        <w:rFonts w:hint="default"/>
        <w:lang w:val="cs-CZ" w:eastAsia="en-US" w:bidi="ar-SA"/>
      </w:rPr>
    </w:lvl>
    <w:lvl w:ilvl="3" w:tplc="FEF0EBAA">
      <w:numFmt w:val="bullet"/>
      <w:lvlText w:val="•"/>
      <w:lvlJc w:val="left"/>
      <w:pPr>
        <w:ind w:left="3379" w:hanging="348"/>
      </w:pPr>
      <w:rPr>
        <w:rFonts w:hint="default"/>
        <w:lang w:val="cs-CZ" w:eastAsia="en-US" w:bidi="ar-SA"/>
      </w:rPr>
    </w:lvl>
    <w:lvl w:ilvl="4" w:tplc="698C8AAE">
      <w:numFmt w:val="bullet"/>
      <w:lvlText w:val="•"/>
      <w:lvlJc w:val="left"/>
      <w:pPr>
        <w:ind w:left="4226" w:hanging="348"/>
      </w:pPr>
      <w:rPr>
        <w:rFonts w:hint="default"/>
        <w:lang w:val="cs-CZ" w:eastAsia="en-US" w:bidi="ar-SA"/>
      </w:rPr>
    </w:lvl>
    <w:lvl w:ilvl="5" w:tplc="AA7CFA7C">
      <w:numFmt w:val="bullet"/>
      <w:lvlText w:val="•"/>
      <w:lvlJc w:val="left"/>
      <w:pPr>
        <w:ind w:left="5073" w:hanging="348"/>
      </w:pPr>
      <w:rPr>
        <w:rFonts w:hint="default"/>
        <w:lang w:val="cs-CZ" w:eastAsia="en-US" w:bidi="ar-SA"/>
      </w:rPr>
    </w:lvl>
    <w:lvl w:ilvl="6" w:tplc="1A3498FA">
      <w:numFmt w:val="bullet"/>
      <w:lvlText w:val="•"/>
      <w:lvlJc w:val="left"/>
      <w:pPr>
        <w:ind w:left="5919" w:hanging="348"/>
      </w:pPr>
      <w:rPr>
        <w:rFonts w:hint="default"/>
        <w:lang w:val="cs-CZ" w:eastAsia="en-US" w:bidi="ar-SA"/>
      </w:rPr>
    </w:lvl>
    <w:lvl w:ilvl="7" w:tplc="4E8CCFA4">
      <w:numFmt w:val="bullet"/>
      <w:lvlText w:val="•"/>
      <w:lvlJc w:val="left"/>
      <w:pPr>
        <w:ind w:left="6766" w:hanging="348"/>
      </w:pPr>
      <w:rPr>
        <w:rFonts w:hint="default"/>
        <w:lang w:val="cs-CZ" w:eastAsia="en-US" w:bidi="ar-SA"/>
      </w:rPr>
    </w:lvl>
    <w:lvl w:ilvl="8" w:tplc="7AF6B8E6">
      <w:numFmt w:val="bullet"/>
      <w:lvlText w:val="•"/>
      <w:lvlJc w:val="left"/>
      <w:pPr>
        <w:ind w:left="7613" w:hanging="34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2949"/>
    <w:rsid w:val="005F2949"/>
    <w:rsid w:val="00E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9884-5B45-4BA0-8150-32B5EBB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cs-CZ"/>
    </w:rPr>
  </w:style>
  <w:style w:type="paragraph" w:styleId="Nagwek1">
    <w:name w:val="heading 1"/>
    <w:basedOn w:val="Normalny"/>
    <w:uiPriority w:val="1"/>
    <w:qFormat/>
    <w:pPr>
      <w:ind w:left="1196" w:hanging="361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3"/>
      <w:ind w:left="11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g@solidsecur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MLewandowska</cp:lastModifiedBy>
  <cp:revision>2</cp:revision>
  <dcterms:created xsi:type="dcterms:W3CDTF">2023-04-18T08:35:00Z</dcterms:created>
  <dcterms:modified xsi:type="dcterms:W3CDTF">2023-04-18T08:48:00Z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